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1D2" w:rsidRDefault="002950DD" w:rsidP="002950DD">
      <w:pPr>
        <w:spacing w:line="240" w:lineRule="auto"/>
        <w:jc w:val="center"/>
        <w:rPr>
          <w:sz w:val="36"/>
          <w:szCs w:val="36"/>
        </w:rPr>
      </w:pPr>
      <w:r w:rsidRPr="002950DD">
        <w:rPr>
          <w:sz w:val="36"/>
          <w:szCs w:val="36"/>
        </w:rPr>
        <w:t>Interdisciplinary Relationships in the Arts</w:t>
      </w:r>
    </w:p>
    <w:p w:rsidR="002950DD" w:rsidRDefault="002266DE" w:rsidP="002950DD">
      <w:pPr>
        <w:spacing w:after="0" w:line="240" w:lineRule="auto"/>
      </w:pPr>
      <w:r>
        <w:t>ARTE 2</w:t>
      </w:r>
      <w:r w:rsidR="002950DD">
        <w:t>60/ Mon., Wed. 4:00-5:15/ 16 Week Class/ Hubbard 120 &amp; LHS Rm. 103/ Office- By appt</w:t>
      </w:r>
      <w:proofErr w:type="gramStart"/>
      <w:r w:rsidR="002950DD">
        <w:t>./</w:t>
      </w:r>
      <w:proofErr w:type="gramEnd"/>
      <w:r w:rsidR="002950DD">
        <w:t xml:space="preserve"> 3Credit Hours</w:t>
      </w:r>
    </w:p>
    <w:p w:rsidR="002950DD" w:rsidRDefault="002950DD" w:rsidP="002950DD">
      <w:pPr>
        <w:spacing w:after="0" w:line="240" w:lineRule="auto"/>
      </w:pPr>
    </w:p>
    <w:p w:rsidR="002950DD" w:rsidRDefault="002950DD" w:rsidP="002950DD">
      <w:pPr>
        <w:spacing w:after="0" w:line="240" w:lineRule="auto"/>
      </w:pPr>
      <w:r>
        <w:t xml:space="preserve">Instructor: Ms. Dianne </w:t>
      </w:r>
      <w:proofErr w:type="spellStart"/>
      <w:r>
        <w:t>Mahaffee</w:t>
      </w:r>
      <w:proofErr w:type="spellEnd"/>
    </w:p>
    <w:p w:rsidR="002950DD" w:rsidRDefault="002950DD" w:rsidP="002950DD">
      <w:pPr>
        <w:spacing w:after="0" w:line="240" w:lineRule="auto"/>
      </w:pPr>
      <w:r>
        <w:t>Art Teacher Lancaster High School</w:t>
      </w:r>
    </w:p>
    <w:p w:rsidR="002950DD" w:rsidRDefault="002950DD" w:rsidP="002950DD">
      <w:pPr>
        <w:spacing w:after="0" w:line="240" w:lineRule="auto"/>
      </w:pPr>
      <w:r>
        <w:t>Art Teacher University of South Carolina at Lancaster</w:t>
      </w:r>
    </w:p>
    <w:p w:rsidR="002950DD" w:rsidRDefault="002950DD" w:rsidP="002950DD">
      <w:pPr>
        <w:spacing w:after="0" w:line="240" w:lineRule="auto"/>
      </w:pPr>
      <w:r>
        <w:t xml:space="preserve">Art Teacher Winthrop University of Rock Hill, </w:t>
      </w:r>
      <w:proofErr w:type="gramStart"/>
      <w:r>
        <w:t>S.C.</w:t>
      </w:r>
      <w:proofErr w:type="gramEnd"/>
    </w:p>
    <w:p w:rsidR="002950DD" w:rsidRDefault="002950DD" w:rsidP="002950DD">
      <w:pPr>
        <w:spacing w:after="0" w:line="240" w:lineRule="auto"/>
      </w:pPr>
      <w:r>
        <w:t>BA in art education from Winthrop University</w:t>
      </w:r>
    </w:p>
    <w:p w:rsidR="002950DD" w:rsidRDefault="002950DD" w:rsidP="002950DD">
      <w:pPr>
        <w:spacing w:after="0" w:line="240" w:lineRule="auto"/>
      </w:pPr>
      <w:r>
        <w:t>MA i</w:t>
      </w:r>
      <w:r w:rsidR="00E12348">
        <w:t>n art education from Winthrop U</w:t>
      </w:r>
      <w:r>
        <w:t>niversity</w:t>
      </w:r>
    </w:p>
    <w:p w:rsidR="002950DD" w:rsidRDefault="002950DD" w:rsidP="002950DD">
      <w:pPr>
        <w:spacing w:after="0" w:line="240" w:lineRule="auto"/>
      </w:pPr>
    </w:p>
    <w:p w:rsidR="00AA22D5" w:rsidRDefault="00172C87" w:rsidP="002950DD">
      <w:pPr>
        <w:spacing w:after="0" w:line="240" w:lineRule="auto"/>
      </w:pPr>
      <w:hyperlink r:id="rId5" w:history="1">
        <w:r w:rsidR="00AA22D5" w:rsidRPr="00CA7A3C">
          <w:rPr>
            <w:rStyle w:val="Hyperlink"/>
          </w:rPr>
          <w:t>www.artwithdianne.com</w:t>
        </w:r>
      </w:hyperlink>
    </w:p>
    <w:p w:rsidR="002950DD" w:rsidRDefault="00172C87" w:rsidP="002950DD">
      <w:pPr>
        <w:spacing w:after="0" w:line="240" w:lineRule="auto"/>
      </w:pPr>
      <w:hyperlink r:id="rId6" w:history="1">
        <w:r w:rsidR="002950DD" w:rsidRPr="00CA7A3C">
          <w:rPr>
            <w:rStyle w:val="Hyperlink"/>
          </w:rPr>
          <w:t>dmahaffe@lcsd.k12.sc.us</w:t>
        </w:r>
      </w:hyperlink>
    </w:p>
    <w:p w:rsidR="002950DD" w:rsidRDefault="00AA22D5" w:rsidP="002950DD">
      <w:pPr>
        <w:spacing w:after="0" w:line="240" w:lineRule="auto"/>
      </w:pPr>
      <w:r>
        <w:t>Home phone (803) 289-6473</w:t>
      </w:r>
    </w:p>
    <w:p w:rsidR="00AA22D5" w:rsidRDefault="00AA22D5" w:rsidP="002950DD">
      <w:pPr>
        <w:spacing w:after="0" w:line="240" w:lineRule="auto"/>
      </w:pPr>
      <w:r>
        <w:t>Work Phone (803) 283-2001</w:t>
      </w:r>
    </w:p>
    <w:p w:rsidR="00AA22D5" w:rsidRDefault="00AA22D5" w:rsidP="002950DD">
      <w:pPr>
        <w:spacing w:after="0" w:line="240" w:lineRule="auto"/>
      </w:pPr>
      <w:r>
        <w:t xml:space="preserve">Text Book: </w:t>
      </w:r>
      <w:r>
        <w:rPr>
          <w:u w:val="single"/>
        </w:rPr>
        <w:t xml:space="preserve">Artful Teaching: Integrating the Arts for Understanding </w:t>
      </w:r>
      <w:proofErr w:type="gramStart"/>
      <w:r>
        <w:rPr>
          <w:u w:val="single"/>
        </w:rPr>
        <w:t>Across</w:t>
      </w:r>
      <w:proofErr w:type="gramEnd"/>
      <w:r>
        <w:rPr>
          <w:u w:val="single"/>
        </w:rPr>
        <w:t xml:space="preserve"> the Curriculum</w:t>
      </w:r>
      <w:r>
        <w:t>, K-8 David M. Donahue and Jennifer Stuart</w:t>
      </w:r>
    </w:p>
    <w:p w:rsidR="00AA22D5" w:rsidRDefault="00AA22D5" w:rsidP="002950DD">
      <w:pPr>
        <w:spacing w:after="0" w:line="240" w:lineRule="auto"/>
      </w:pPr>
    </w:p>
    <w:p w:rsidR="00AA22D5" w:rsidRDefault="00AA22D5" w:rsidP="002950DD">
      <w:pPr>
        <w:spacing w:after="0" w:line="240" w:lineRule="auto"/>
      </w:pPr>
      <w:r>
        <w:t>Descriptive Information:</w:t>
      </w:r>
    </w:p>
    <w:p w:rsidR="00AA22D5" w:rsidRDefault="00AA22D5" w:rsidP="002950DD">
      <w:pPr>
        <w:spacing w:after="0" w:line="240" w:lineRule="auto"/>
      </w:pPr>
      <w:r>
        <w:t>Catalog description: Interdisciplinary Relationships in the Arts will focus on observing, researching, and</w:t>
      </w:r>
      <w:r w:rsidR="00063802">
        <w:t xml:space="preserve"> </w:t>
      </w:r>
      <w:r>
        <w:t>discussing the process</w:t>
      </w:r>
      <w:r w:rsidR="00063802">
        <w:t>es</w:t>
      </w:r>
      <w:r>
        <w:t>, skills techniques, complex problem-solving, higher order thinking skills, and connections between the arts and other curriculum. Art education is a collective term that denotes learning in dance, music, theatre arts, and visual arts. The arts are fundamental to learning.</w:t>
      </w:r>
    </w:p>
    <w:p w:rsidR="00AA22D5" w:rsidRDefault="00AA22D5" w:rsidP="002950DD">
      <w:pPr>
        <w:spacing w:after="0" w:line="240" w:lineRule="auto"/>
      </w:pPr>
    </w:p>
    <w:p w:rsidR="00AA22D5" w:rsidRDefault="00AA22D5" w:rsidP="002950DD">
      <w:pPr>
        <w:spacing w:after="0" w:line="240" w:lineRule="auto"/>
      </w:pPr>
      <w:r>
        <w:t>Course Methodology:</w:t>
      </w:r>
    </w:p>
    <w:p w:rsidR="00AA22D5" w:rsidRDefault="00AA22D5" w:rsidP="002950DD">
      <w:pPr>
        <w:spacing w:after="0" w:line="240" w:lineRule="auto"/>
      </w:pPr>
      <w:proofErr w:type="gramStart"/>
      <w:r>
        <w:t>Arts for the Classroom Teacher is</w:t>
      </w:r>
      <w:proofErr w:type="gramEnd"/>
      <w:r>
        <w:t xml:space="preserve"> taught through a variety of learning experiences including: lecture, group discussion, studio activities, independent and te</w:t>
      </w:r>
      <w:r w:rsidR="00063802">
        <w:t>a</w:t>
      </w:r>
      <w:r>
        <w:t xml:space="preserve">m projects, written reflections, and class presentations. Readings, research, and studio activities are a part of homework and preparations for </w:t>
      </w:r>
      <w:proofErr w:type="gramStart"/>
      <w:r>
        <w:t>class</w:t>
      </w:r>
      <w:proofErr w:type="gramEnd"/>
      <w:r>
        <w:t xml:space="preserve">. Active participation is </w:t>
      </w:r>
      <w:proofErr w:type="gramStart"/>
      <w:r>
        <w:t>key</w:t>
      </w:r>
      <w:proofErr w:type="gramEnd"/>
      <w:r>
        <w:t xml:space="preserve"> to succeeding in this class. Also, eight field experiences in the </w:t>
      </w:r>
      <w:r w:rsidR="00974613">
        <w:t>arts classrooms will make up a large percentage of this course.</w:t>
      </w:r>
    </w:p>
    <w:p w:rsidR="00974613" w:rsidRDefault="00974613" w:rsidP="002950DD">
      <w:pPr>
        <w:spacing w:after="0" w:line="240" w:lineRule="auto"/>
      </w:pPr>
    </w:p>
    <w:p w:rsidR="00974613" w:rsidRDefault="00974613" w:rsidP="002950DD">
      <w:pPr>
        <w:spacing w:after="0" w:line="240" w:lineRule="auto"/>
      </w:pPr>
      <w:r>
        <w:t>Objectives and Student Outcomes:</w:t>
      </w:r>
    </w:p>
    <w:p w:rsidR="00974613" w:rsidRDefault="00974613" w:rsidP="00974613">
      <w:pPr>
        <w:pStyle w:val="ListParagraph"/>
        <w:numPr>
          <w:ilvl w:val="0"/>
          <w:numId w:val="1"/>
        </w:numPr>
        <w:spacing w:after="0" w:line="240" w:lineRule="auto"/>
      </w:pPr>
      <w:r>
        <w:t>Students will actively engage in at least two of the following disciplines: Visual arts, dance, theatre, and music. Two projects will be evidence of engagement</w:t>
      </w:r>
      <w:r w:rsidR="00063802">
        <w:t>:</w:t>
      </w:r>
    </w:p>
    <w:p w:rsidR="00974613" w:rsidRDefault="00974613" w:rsidP="00974613">
      <w:pPr>
        <w:spacing w:after="0" w:line="240" w:lineRule="auto"/>
      </w:pPr>
      <w:r w:rsidRPr="00F5731F">
        <w:rPr>
          <w:b/>
        </w:rPr>
        <w:t>PROJECT 1</w:t>
      </w:r>
      <w:r>
        <w:t>- Students will participate actively as members of a group to perform an original dance routine. At least 5 of the twenty dance rudiments will be used.</w:t>
      </w:r>
    </w:p>
    <w:p w:rsidR="00974613" w:rsidRDefault="00974613" w:rsidP="00974613">
      <w:pPr>
        <w:spacing w:after="0" w:line="240" w:lineRule="auto"/>
      </w:pPr>
      <w:r w:rsidRPr="00F5731F">
        <w:rPr>
          <w:b/>
        </w:rPr>
        <w:t>PROJECT 2</w:t>
      </w:r>
      <w:r>
        <w:t xml:space="preserve">- Students will create two cultural gourds with relevant </w:t>
      </w:r>
      <w:proofErr w:type="spellStart"/>
      <w:r>
        <w:t>woodburned</w:t>
      </w:r>
      <w:proofErr w:type="spellEnd"/>
      <w:r>
        <w:t xml:space="preserve"> symbols, patterns and designs.</w:t>
      </w:r>
      <w:r w:rsidR="003A0AE6">
        <w:t xml:space="preserve"> Aesthetically pleasing stains will be applied where appropriate to enhance the design. Weaving will be added to the top edge to complete the gourd container and a final layer of varnish will add protection and visual excitement. Students will be able to intelligently discuss their gourd by explaining the cultural inspiration, as well as, the properties of gourds from a scientific point of view.</w:t>
      </w:r>
    </w:p>
    <w:p w:rsidR="003A0AE6" w:rsidRDefault="003A0AE6" w:rsidP="003A0AE6">
      <w:pPr>
        <w:pStyle w:val="ListParagraph"/>
        <w:numPr>
          <w:ilvl w:val="0"/>
          <w:numId w:val="1"/>
        </w:numPr>
        <w:spacing w:after="0" w:line="240" w:lineRule="auto"/>
      </w:pPr>
      <w:r>
        <w:t xml:space="preserve">Students will have a broad understanding of all four art disciplines by participating in eight field experiences with relevant classroom observations in the Lancaster County School District. Students will </w:t>
      </w:r>
      <w:r w:rsidR="00F5731F">
        <w:t>complete Classroom Observation F</w:t>
      </w:r>
      <w:r>
        <w:t>orms for each</w:t>
      </w:r>
      <w:r w:rsidR="00F5731F">
        <w:t xml:space="preserve"> experience.</w:t>
      </w:r>
    </w:p>
    <w:p w:rsidR="00F5731F" w:rsidRDefault="00F5731F" w:rsidP="003A0AE6">
      <w:pPr>
        <w:pStyle w:val="ListParagraph"/>
        <w:numPr>
          <w:ilvl w:val="0"/>
          <w:numId w:val="1"/>
        </w:numPr>
        <w:spacing w:after="0" w:line="240" w:lineRule="auto"/>
      </w:pPr>
      <w:r>
        <w:t>Students will discover, organize and evaluate pattern and relationships of ideas in order to prepare a cohesive and aesthetically pleasing written report and oral presentation from the articles provided.</w:t>
      </w:r>
    </w:p>
    <w:p w:rsidR="00F5731F" w:rsidRDefault="00F5731F" w:rsidP="003A0AE6">
      <w:pPr>
        <w:pStyle w:val="ListParagraph"/>
        <w:numPr>
          <w:ilvl w:val="0"/>
          <w:numId w:val="1"/>
        </w:numPr>
        <w:spacing w:after="0" w:line="240" w:lineRule="auto"/>
      </w:pPr>
      <w:r>
        <w:lastRenderedPageBreak/>
        <w:t>After having a broad introduction to and experience in each of the arts disciplines, students will refine that broad information and general experience into classroom discussions. Students will exchange information, questions, ideas and experiences regarding the classroom observations.</w:t>
      </w:r>
    </w:p>
    <w:p w:rsidR="00F5731F" w:rsidRDefault="00F5731F" w:rsidP="003A0AE6">
      <w:pPr>
        <w:pStyle w:val="ListParagraph"/>
        <w:numPr>
          <w:ilvl w:val="0"/>
          <w:numId w:val="1"/>
        </w:numPr>
        <w:spacing w:after="0" w:line="240" w:lineRule="auto"/>
      </w:pPr>
      <w:r>
        <w:t>Students will create and participate actively as members of a group to perform and produce two interdisciplinary arts projects.</w:t>
      </w:r>
    </w:p>
    <w:p w:rsidR="001B7CB5" w:rsidRDefault="001B7CB5" w:rsidP="001B7CB5">
      <w:pPr>
        <w:spacing w:after="0" w:line="240" w:lineRule="auto"/>
      </w:pPr>
    </w:p>
    <w:p w:rsidR="001B7CB5" w:rsidRDefault="001B7CB5" w:rsidP="001B7CB5">
      <w:pPr>
        <w:spacing w:after="0" w:line="240" w:lineRule="auto"/>
      </w:pPr>
    </w:p>
    <w:p w:rsidR="001B7CB5" w:rsidRPr="001A3B60" w:rsidRDefault="001B7CB5" w:rsidP="001B7CB5">
      <w:pPr>
        <w:spacing w:after="0" w:line="240" w:lineRule="auto"/>
      </w:pPr>
      <w:r w:rsidRPr="001A3B60">
        <w:t xml:space="preserve">Studio Materials: </w:t>
      </w:r>
    </w:p>
    <w:p w:rsidR="001B7CB5" w:rsidRPr="001A3B60" w:rsidRDefault="001B7CB5" w:rsidP="001B7CB5">
      <w:pPr>
        <w:spacing w:after="0" w:line="240" w:lineRule="auto"/>
      </w:pPr>
      <w:r w:rsidRPr="001A3B60">
        <w:t xml:space="preserve">Lab fees cover supplies for </w:t>
      </w:r>
      <w:r w:rsidRPr="001A3B60">
        <w:rPr>
          <w:b/>
        </w:rPr>
        <w:t>most</w:t>
      </w:r>
      <w:r w:rsidRPr="001A3B60">
        <w:t xml:space="preserve"> of the projects. You may wish to purchase additional supplies to be used. Please keep all work in your portfolio notebook to turn in at the end of the semester.</w:t>
      </w:r>
      <w:r w:rsidR="00351CDE">
        <w:t xml:space="preserve"> See materials list for more detail.</w:t>
      </w:r>
    </w:p>
    <w:p w:rsidR="001B7CB5" w:rsidRPr="001A3B60" w:rsidRDefault="001B7CB5" w:rsidP="001B7CB5">
      <w:pPr>
        <w:spacing w:after="0" w:line="240" w:lineRule="auto"/>
      </w:pPr>
    </w:p>
    <w:p w:rsidR="001B7CB5" w:rsidRPr="001A3B60" w:rsidRDefault="001B7CB5" w:rsidP="001B7CB5">
      <w:pPr>
        <w:spacing w:after="0" w:line="240" w:lineRule="auto"/>
      </w:pPr>
      <w:r w:rsidRPr="001A3B60">
        <w:t>Expectations and Evaluation:</w:t>
      </w:r>
    </w:p>
    <w:p w:rsidR="001B7CB5" w:rsidRDefault="001B7CB5" w:rsidP="001B7CB5">
      <w:pPr>
        <w:spacing w:after="0" w:line="240" w:lineRule="auto"/>
      </w:pPr>
      <w:r w:rsidRPr="001A3B60">
        <w:t>You will be evaluated using the standard 100 points scale.</w:t>
      </w:r>
    </w:p>
    <w:p w:rsidR="001B7CB5" w:rsidRDefault="001B7CB5" w:rsidP="001B7CB5">
      <w:pPr>
        <w:spacing w:after="0" w:line="240" w:lineRule="auto"/>
      </w:pPr>
      <w:r>
        <w:t>It is expecte</w:t>
      </w:r>
      <w:r w:rsidR="00351CDE">
        <w:t>d you will be in class. Only two</w:t>
      </w:r>
      <w:r>
        <w:t xml:space="preserve"> absence</w:t>
      </w:r>
      <w:r w:rsidR="00351CDE">
        <w:t>s are</w:t>
      </w:r>
      <w:r>
        <w:t xml:space="preserve"> allowed or final average will be lowered accordingly.</w:t>
      </w:r>
    </w:p>
    <w:p w:rsidR="001B7CB5" w:rsidRDefault="001B7CB5" w:rsidP="001B7CB5">
      <w:pPr>
        <w:spacing w:after="0" w:line="240" w:lineRule="auto"/>
      </w:pPr>
    </w:p>
    <w:p w:rsidR="001B7CB5" w:rsidRDefault="001B7CB5" w:rsidP="001B7CB5">
      <w:pPr>
        <w:spacing w:after="0" w:line="240" w:lineRule="auto"/>
      </w:pPr>
      <w:r>
        <w:t>Student Code of Conduct:</w:t>
      </w:r>
    </w:p>
    <w:p w:rsidR="001B7CB5" w:rsidRDefault="001B7CB5" w:rsidP="001B7CB5">
      <w:pPr>
        <w:spacing w:after="0" w:line="240" w:lineRule="auto"/>
      </w:pPr>
      <w:r>
        <w:t>USCL students are responsible for adhering to the University’s policies regarding academic discipline stated in the undergraduate catalog and the Student Handbook, both available on the USCL web site.</w:t>
      </w:r>
    </w:p>
    <w:p w:rsidR="001B7CB5" w:rsidRDefault="001B7CB5" w:rsidP="001B7CB5">
      <w:pPr>
        <w:spacing w:after="0" w:line="240" w:lineRule="auto"/>
      </w:pPr>
    </w:p>
    <w:p w:rsidR="001B7CB5" w:rsidRDefault="001B7CB5" w:rsidP="001B7CB5">
      <w:pPr>
        <w:spacing w:after="0" w:line="240" w:lineRule="auto"/>
      </w:pPr>
      <w:r>
        <w:t>Students with Disabilities:</w:t>
      </w:r>
    </w:p>
    <w:p w:rsidR="001B7CB5" w:rsidRDefault="001B7CB5" w:rsidP="001B7CB5">
      <w:pPr>
        <w:spacing w:after="0" w:line="240" w:lineRule="auto"/>
      </w:pPr>
      <w:smartTag w:uri="urn:schemas-microsoft-com:office:smarttags" w:element="place">
        <w:smartTag w:uri="urn:schemas-microsoft-com:office:smarttags" w:element="PlaceName">
          <w:r>
            <w:t>Winthrop</w:t>
          </w:r>
        </w:smartTag>
        <w:r>
          <w:t xml:space="preserve"> </w:t>
        </w:r>
        <w:smartTag w:uri="urn:schemas-microsoft-com:office:smarttags" w:element="PlaceType">
          <w:r>
            <w:t>University</w:t>
          </w:r>
        </w:smartTag>
      </w:smartTag>
      <w:r>
        <w:t xml:space="preserve"> is dedicated to providing access to education. If you have a disability and require specific accommodations to complete this course, contact Services for Students with Disabilities. Once you have your official notice of accommodations from Services for Students with Disabilities, please inform me as early as possible in the semester.</w:t>
      </w:r>
    </w:p>
    <w:p w:rsidR="001B7CB5" w:rsidRDefault="001B7CB5" w:rsidP="001B7CB5">
      <w:pPr>
        <w:spacing w:after="0" w:line="240" w:lineRule="auto"/>
      </w:pPr>
    </w:p>
    <w:p w:rsidR="001B7CB5" w:rsidRDefault="001B7CB5" w:rsidP="001B7CB5">
      <w:pPr>
        <w:spacing w:after="0" w:line="240" w:lineRule="auto"/>
      </w:pPr>
      <w:r>
        <w:t>Safe Zone Statement:</w:t>
      </w:r>
    </w:p>
    <w:p w:rsidR="001B7CB5" w:rsidRDefault="001B7CB5" w:rsidP="001B7CB5">
      <w:pPr>
        <w:spacing w:after="0" w:line="240" w:lineRule="auto"/>
      </w:pPr>
      <w:r>
        <w:t xml:space="preserve">The professor considers this classroom to be a place where you will be treated with respect as a human being – regardless of gender, race, ethnicity, national origin, religious affiliation, sexual orientation, political beliefs, age, or ability. Additionally diversity of thoughts are appreciated and encouraged provided you can agree to disagree. It is the professor’s expectations that ALL students consider the classroom a safe environment. </w:t>
      </w:r>
    </w:p>
    <w:p w:rsidR="001B7CB5" w:rsidRDefault="001B7CB5" w:rsidP="001B7CB5">
      <w:pPr>
        <w:spacing w:after="0" w:line="240" w:lineRule="auto"/>
      </w:pPr>
    </w:p>
    <w:p w:rsidR="001B7CB5" w:rsidRDefault="001B7CB5" w:rsidP="001B7CB5">
      <w:pPr>
        <w:spacing w:after="0" w:line="240" w:lineRule="auto"/>
      </w:pPr>
      <w:r>
        <w:t>General Education Goals:</w:t>
      </w:r>
    </w:p>
    <w:p w:rsidR="001B7CB5" w:rsidRDefault="001B7CB5" w:rsidP="001B7CB5">
      <w:pPr>
        <w:spacing w:after="0" w:line="240" w:lineRule="auto"/>
      </w:pPr>
      <w:r w:rsidRPr="00756BC6">
        <w:rPr>
          <w:u w:val="single"/>
        </w:rPr>
        <w:t>Goal 4:</w:t>
      </w:r>
      <w:r>
        <w:t xml:space="preserve"> To recognize and appreciate human diversity (both past and present) as well as the diversity of ideas, institutions, philosophies, moral codes and ethical principles.</w:t>
      </w:r>
    </w:p>
    <w:p w:rsidR="001B7CB5" w:rsidRDefault="001B7CB5" w:rsidP="001B7CB5">
      <w:pPr>
        <w:spacing w:after="0" w:line="240" w:lineRule="auto"/>
      </w:pPr>
      <w:r w:rsidRPr="00756BC6">
        <w:rPr>
          <w:u w:val="single"/>
        </w:rPr>
        <w:t>Goal 6:</w:t>
      </w:r>
      <w:r>
        <w:t xml:space="preserve"> To understand aesthetic values, the creative process, and the interconnectedness of the literary, visual, and performing arts throughout the history of civilization.</w:t>
      </w:r>
    </w:p>
    <w:p w:rsidR="001B7CB5" w:rsidRDefault="001B7CB5" w:rsidP="001B7CB5">
      <w:pPr>
        <w:spacing w:after="0" w:line="240" w:lineRule="auto"/>
      </w:pPr>
      <w:r w:rsidRPr="00756BC6">
        <w:rPr>
          <w:u w:val="single"/>
        </w:rPr>
        <w:t>Goal 1:</w:t>
      </w:r>
      <w:r>
        <w:t xml:space="preserve"> To communicate effectively in Standard English.</w:t>
      </w:r>
    </w:p>
    <w:p w:rsidR="001B7CB5" w:rsidRPr="00AA22D5" w:rsidRDefault="001B7CB5" w:rsidP="001B7CB5">
      <w:pPr>
        <w:spacing w:after="0" w:line="240" w:lineRule="auto"/>
      </w:pPr>
      <w:r w:rsidRPr="00756BC6">
        <w:rPr>
          <w:u w:val="single"/>
        </w:rPr>
        <w:t>Goal 3:</w:t>
      </w:r>
      <w:r>
        <w:t xml:space="preserve"> to use critical thinking, problem-solving skills and a variety of research methods.</w:t>
      </w:r>
    </w:p>
    <w:sectPr w:rsidR="001B7CB5" w:rsidRPr="00AA22D5" w:rsidSect="005841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F24C0"/>
    <w:multiLevelType w:val="hybridMultilevel"/>
    <w:tmpl w:val="A572A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50DD"/>
    <w:rsid w:val="00002EFD"/>
    <w:rsid w:val="000052FF"/>
    <w:rsid w:val="00024744"/>
    <w:rsid w:val="00025FB6"/>
    <w:rsid w:val="00037B87"/>
    <w:rsid w:val="00037CBF"/>
    <w:rsid w:val="00050D1B"/>
    <w:rsid w:val="000579BE"/>
    <w:rsid w:val="00063802"/>
    <w:rsid w:val="000647D9"/>
    <w:rsid w:val="00071FEE"/>
    <w:rsid w:val="0007726E"/>
    <w:rsid w:val="00097993"/>
    <w:rsid w:val="000A4350"/>
    <w:rsid w:val="000C03B6"/>
    <w:rsid w:val="000D271E"/>
    <w:rsid w:val="00110EFE"/>
    <w:rsid w:val="00121704"/>
    <w:rsid w:val="00125C24"/>
    <w:rsid w:val="00132915"/>
    <w:rsid w:val="00140880"/>
    <w:rsid w:val="001506D0"/>
    <w:rsid w:val="001635BB"/>
    <w:rsid w:val="00172C87"/>
    <w:rsid w:val="00185098"/>
    <w:rsid w:val="00191601"/>
    <w:rsid w:val="001A0EEF"/>
    <w:rsid w:val="001B12CB"/>
    <w:rsid w:val="001B1DD4"/>
    <w:rsid w:val="001B7CB5"/>
    <w:rsid w:val="001C2AF7"/>
    <w:rsid w:val="001C38C1"/>
    <w:rsid w:val="001E583E"/>
    <w:rsid w:val="0020526D"/>
    <w:rsid w:val="00213857"/>
    <w:rsid w:val="0022247A"/>
    <w:rsid w:val="002266DE"/>
    <w:rsid w:val="0023605A"/>
    <w:rsid w:val="00245255"/>
    <w:rsid w:val="00281820"/>
    <w:rsid w:val="002950DD"/>
    <w:rsid w:val="002A1BEC"/>
    <w:rsid w:val="002D7D6E"/>
    <w:rsid w:val="002E3DFD"/>
    <w:rsid w:val="00303193"/>
    <w:rsid w:val="00306AC1"/>
    <w:rsid w:val="00323BF1"/>
    <w:rsid w:val="00331FD1"/>
    <w:rsid w:val="00342C5D"/>
    <w:rsid w:val="00343BAD"/>
    <w:rsid w:val="00351CDE"/>
    <w:rsid w:val="00351DEF"/>
    <w:rsid w:val="00352C15"/>
    <w:rsid w:val="00354A07"/>
    <w:rsid w:val="00355B81"/>
    <w:rsid w:val="00363DA9"/>
    <w:rsid w:val="003877AF"/>
    <w:rsid w:val="003A0AE6"/>
    <w:rsid w:val="003B4A62"/>
    <w:rsid w:val="003B5DB6"/>
    <w:rsid w:val="003D60FF"/>
    <w:rsid w:val="003E6393"/>
    <w:rsid w:val="003F3E73"/>
    <w:rsid w:val="00420B19"/>
    <w:rsid w:val="0042594A"/>
    <w:rsid w:val="00430E56"/>
    <w:rsid w:val="00445FDE"/>
    <w:rsid w:val="00451254"/>
    <w:rsid w:val="00477E1E"/>
    <w:rsid w:val="0048367F"/>
    <w:rsid w:val="00486394"/>
    <w:rsid w:val="004920EF"/>
    <w:rsid w:val="004939DD"/>
    <w:rsid w:val="004A11BC"/>
    <w:rsid w:val="004A1A2B"/>
    <w:rsid w:val="004A1A80"/>
    <w:rsid w:val="004A32DC"/>
    <w:rsid w:val="004A6794"/>
    <w:rsid w:val="004D2C21"/>
    <w:rsid w:val="004D7E4E"/>
    <w:rsid w:val="004F0B86"/>
    <w:rsid w:val="005209D8"/>
    <w:rsid w:val="00522374"/>
    <w:rsid w:val="00522C38"/>
    <w:rsid w:val="00527EF0"/>
    <w:rsid w:val="00552140"/>
    <w:rsid w:val="005579C4"/>
    <w:rsid w:val="00561D0D"/>
    <w:rsid w:val="005626D4"/>
    <w:rsid w:val="00571889"/>
    <w:rsid w:val="005841D2"/>
    <w:rsid w:val="005964E5"/>
    <w:rsid w:val="00597D64"/>
    <w:rsid w:val="005A63F2"/>
    <w:rsid w:val="005C75D4"/>
    <w:rsid w:val="005F515F"/>
    <w:rsid w:val="005F5476"/>
    <w:rsid w:val="006041C0"/>
    <w:rsid w:val="006076F6"/>
    <w:rsid w:val="00637277"/>
    <w:rsid w:val="00641E83"/>
    <w:rsid w:val="006468DC"/>
    <w:rsid w:val="00675AFC"/>
    <w:rsid w:val="00680621"/>
    <w:rsid w:val="00681C58"/>
    <w:rsid w:val="006B318F"/>
    <w:rsid w:val="006C0BC7"/>
    <w:rsid w:val="006D232B"/>
    <w:rsid w:val="006E016C"/>
    <w:rsid w:val="006F61B2"/>
    <w:rsid w:val="006F6D33"/>
    <w:rsid w:val="007074BE"/>
    <w:rsid w:val="007109FB"/>
    <w:rsid w:val="00737500"/>
    <w:rsid w:val="007512D2"/>
    <w:rsid w:val="0076469A"/>
    <w:rsid w:val="0077436D"/>
    <w:rsid w:val="0078635C"/>
    <w:rsid w:val="0079712C"/>
    <w:rsid w:val="007A0CA3"/>
    <w:rsid w:val="007B2675"/>
    <w:rsid w:val="007D4CEE"/>
    <w:rsid w:val="007F1D98"/>
    <w:rsid w:val="00806474"/>
    <w:rsid w:val="0083794F"/>
    <w:rsid w:val="00842466"/>
    <w:rsid w:val="00842F5F"/>
    <w:rsid w:val="0085285C"/>
    <w:rsid w:val="00862735"/>
    <w:rsid w:val="00865E33"/>
    <w:rsid w:val="008738EE"/>
    <w:rsid w:val="00877C11"/>
    <w:rsid w:val="00887D19"/>
    <w:rsid w:val="00890A48"/>
    <w:rsid w:val="00894E2F"/>
    <w:rsid w:val="008C26E3"/>
    <w:rsid w:val="008D0004"/>
    <w:rsid w:val="008E28B9"/>
    <w:rsid w:val="008E6717"/>
    <w:rsid w:val="008E7086"/>
    <w:rsid w:val="008F3EC4"/>
    <w:rsid w:val="00900779"/>
    <w:rsid w:val="00904A5F"/>
    <w:rsid w:val="00942EA2"/>
    <w:rsid w:val="009533A8"/>
    <w:rsid w:val="00974613"/>
    <w:rsid w:val="009A0D87"/>
    <w:rsid w:val="009A1DD4"/>
    <w:rsid w:val="009A1ECE"/>
    <w:rsid w:val="009A4D8A"/>
    <w:rsid w:val="009C5935"/>
    <w:rsid w:val="009C7714"/>
    <w:rsid w:val="009E0B3D"/>
    <w:rsid w:val="009F237E"/>
    <w:rsid w:val="009F719F"/>
    <w:rsid w:val="00A27730"/>
    <w:rsid w:val="00A337D6"/>
    <w:rsid w:val="00A37704"/>
    <w:rsid w:val="00A41037"/>
    <w:rsid w:val="00A41F7F"/>
    <w:rsid w:val="00A46BE4"/>
    <w:rsid w:val="00A8663A"/>
    <w:rsid w:val="00A938C7"/>
    <w:rsid w:val="00AA22D5"/>
    <w:rsid w:val="00AB1BED"/>
    <w:rsid w:val="00AD5391"/>
    <w:rsid w:val="00AF126E"/>
    <w:rsid w:val="00B07481"/>
    <w:rsid w:val="00B15CA8"/>
    <w:rsid w:val="00B26E7A"/>
    <w:rsid w:val="00B55434"/>
    <w:rsid w:val="00B55C7A"/>
    <w:rsid w:val="00B62FDE"/>
    <w:rsid w:val="00B775F9"/>
    <w:rsid w:val="00B87D38"/>
    <w:rsid w:val="00BB0002"/>
    <w:rsid w:val="00BB025A"/>
    <w:rsid w:val="00BB051F"/>
    <w:rsid w:val="00BB139A"/>
    <w:rsid w:val="00BB6681"/>
    <w:rsid w:val="00BC05BE"/>
    <w:rsid w:val="00BC1820"/>
    <w:rsid w:val="00BC4297"/>
    <w:rsid w:val="00BC4753"/>
    <w:rsid w:val="00BE2727"/>
    <w:rsid w:val="00C03010"/>
    <w:rsid w:val="00C2059B"/>
    <w:rsid w:val="00C212C3"/>
    <w:rsid w:val="00C36DB2"/>
    <w:rsid w:val="00C6215B"/>
    <w:rsid w:val="00CB7DA5"/>
    <w:rsid w:val="00CD4E85"/>
    <w:rsid w:val="00CE231E"/>
    <w:rsid w:val="00CF71B0"/>
    <w:rsid w:val="00D050DF"/>
    <w:rsid w:val="00D11AE4"/>
    <w:rsid w:val="00D14067"/>
    <w:rsid w:val="00D3361F"/>
    <w:rsid w:val="00D37FC2"/>
    <w:rsid w:val="00D456D0"/>
    <w:rsid w:val="00D50C81"/>
    <w:rsid w:val="00D57907"/>
    <w:rsid w:val="00D6081D"/>
    <w:rsid w:val="00D618A6"/>
    <w:rsid w:val="00D6456C"/>
    <w:rsid w:val="00D763E8"/>
    <w:rsid w:val="00DC3F7F"/>
    <w:rsid w:val="00DC6A38"/>
    <w:rsid w:val="00DD327D"/>
    <w:rsid w:val="00DE029D"/>
    <w:rsid w:val="00DE7C3E"/>
    <w:rsid w:val="00DF74E4"/>
    <w:rsid w:val="00E10FEA"/>
    <w:rsid w:val="00E12348"/>
    <w:rsid w:val="00E1311E"/>
    <w:rsid w:val="00E1410D"/>
    <w:rsid w:val="00E26537"/>
    <w:rsid w:val="00E568A7"/>
    <w:rsid w:val="00E622E5"/>
    <w:rsid w:val="00E77824"/>
    <w:rsid w:val="00E8685D"/>
    <w:rsid w:val="00E90630"/>
    <w:rsid w:val="00EA10C1"/>
    <w:rsid w:val="00EA6AF6"/>
    <w:rsid w:val="00EB57F8"/>
    <w:rsid w:val="00EE140E"/>
    <w:rsid w:val="00EF183D"/>
    <w:rsid w:val="00F041B5"/>
    <w:rsid w:val="00F14894"/>
    <w:rsid w:val="00F23311"/>
    <w:rsid w:val="00F27102"/>
    <w:rsid w:val="00F35C57"/>
    <w:rsid w:val="00F44B0B"/>
    <w:rsid w:val="00F4521D"/>
    <w:rsid w:val="00F51966"/>
    <w:rsid w:val="00F54540"/>
    <w:rsid w:val="00F5731F"/>
    <w:rsid w:val="00F877AC"/>
    <w:rsid w:val="00F87BFD"/>
    <w:rsid w:val="00F92E5D"/>
    <w:rsid w:val="00FA4447"/>
    <w:rsid w:val="00FE1BC8"/>
    <w:rsid w:val="00FF5D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1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50DD"/>
    <w:rPr>
      <w:color w:val="0000FF" w:themeColor="hyperlink"/>
      <w:u w:val="single"/>
    </w:rPr>
  </w:style>
  <w:style w:type="paragraph" w:styleId="ListParagraph">
    <w:name w:val="List Paragraph"/>
    <w:basedOn w:val="Normal"/>
    <w:uiPriority w:val="34"/>
    <w:qFormat/>
    <w:rsid w:val="00974613"/>
    <w:pPr>
      <w:ind w:left="720"/>
      <w:contextualSpacing/>
    </w:pPr>
  </w:style>
  <w:style w:type="paragraph" w:styleId="BalloonText">
    <w:name w:val="Balloon Text"/>
    <w:basedOn w:val="Normal"/>
    <w:link w:val="BalloonTextChar"/>
    <w:uiPriority w:val="99"/>
    <w:semiHidden/>
    <w:unhideWhenUsed/>
    <w:rsid w:val="00E12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3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mahaffe@lcsd.k12.sc.us" TargetMode="External"/><Relationship Id="rId5" Type="http://schemas.openxmlformats.org/officeDocument/2006/relationships/hyperlink" Target="http://www.artwithdian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LCSD</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LCSD</dc:creator>
  <cp:keywords/>
  <dc:description/>
  <cp:lastModifiedBy>LCSD</cp:lastModifiedBy>
  <cp:revision>2</cp:revision>
  <cp:lastPrinted>2012-01-10T22:14:00Z</cp:lastPrinted>
  <dcterms:created xsi:type="dcterms:W3CDTF">2013-06-24T23:13:00Z</dcterms:created>
  <dcterms:modified xsi:type="dcterms:W3CDTF">2013-06-24T23:13:00Z</dcterms:modified>
</cp:coreProperties>
</file>